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9D" w:rsidRPr="00D20A33" w:rsidRDefault="00E9659D" w:rsidP="00D20A33">
      <w:pPr>
        <w:spacing w:after="0"/>
        <w:jc w:val="center"/>
        <w:rPr>
          <w:b/>
          <w:sz w:val="28"/>
        </w:rPr>
      </w:pPr>
      <w:r w:rsidRPr="00D20A33">
        <w:rPr>
          <w:b/>
          <w:sz w:val="28"/>
        </w:rPr>
        <w:t>Zpráva o hospodaření Český svaz včelařů ZO Struhařov</w:t>
      </w:r>
    </w:p>
    <w:p w:rsidR="00E9659D" w:rsidRPr="00D20A33" w:rsidRDefault="00E9659D" w:rsidP="00D20A33">
      <w:pPr>
        <w:spacing w:after="0"/>
        <w:jc w:val="center"/>
        <w:rPr>
          <w:b/>
        </w:rPr>
      </w:pPr>
      <w:r w:rsidRPr="00D20A33">
        <w:rPr>
          <w:b/>
        </w:rPr>
        <w:t>Období 01.01.2017 – 31.12.2017</w:t>
      </w:r>
    </w:p>
    <w:p w:rsidR="00E9659D" w:rsidRDefault="00E9659D"/>
    <w:p w:rsidR="00E9659D" w:rsidRDefault="00E9659D" w:rsidP="00E53BEA">
      <w:pPr>
        <w:jc w:val="both"/>
      </w:pPr>
      <w:r>
        <w:t>Novelou zákona o účetnictví od r. 2016 může ZO vést jednoduché účetnictví. ZO však pokračuje ve vedení „klasického“ účetnictví ve zjednodušeném rozsahu. Účetnictví je vedeno pokladníkem ZO, který zpracovává veškeré účetní výkazy a daňové přiznání ZO. Do roku 2016 byla přímo v ZO vedena evidence příjmů a výdajů, klasicky pokladna, a následně byly veškeré doklady předány externí organizaci ke zpracování, jehož výsledkem bylo daňové přiznání a další zákonné výstupy. V současné době je vše zajišťováno v rámci ZO. Od r. 2016 platí pro ZO i nové povinnosti a to je zejména zveřejňování účetní závěrky ve Sbírce listin, která je součástí Veřejného rejstříku vedeného místně příslušným obchodním soudem. Tato povinnost za rok 2016 byla ZO splněna a závěrka za rok 2016 je ve Sbírce listin veřejně přístupna.</w:t>
      </w:r>
    </w:p>
    <w:p w:rsidR="00E9659D" w:rsidRDefault="00E9659D" w:rsidP="00E53BEA">
      <w:pPr>
        <w:jc w:val="both"/>
      </w:pPr>
      <w:r>
        <w:t>V účetnictví ZO byly v roce 2017 provedeny účetní operace vedoucí k nastavení správné věcné a časové souvislosti mezi příjmy a výdaji ve vztahu k nákladům a výnosům. Největší korekcí bylo účtování členských příspěvků na následující rok. Dosavadní praxí byly příspěvky do výnosů účtovány vždy v roce jejich výběru (praxe jednoduchého účetnictví) od r. 2017 jsou tyto příspěvky do výnosů účtovány vždy v tom roce, ke kterému se vztahují (uvedení do souladu se zákonem). Touto změnou jsou výnosy v roce 2017 o 12 760,- Kč nižší. Výnosy budou realizovány v roce 2018.</w:t>
      </w:r>
    </w:p>
    <w:p w:rsidR="00E9659D" w:rsidRDefault="00E9659D" w:rsidP="00E53BEA">
      <w:pPr>
        <w:jc w:val="both"/>
      </w:pPr>
      <w:r>
        <w:t>ZO v roce 2017 hospodařila s výnosy 40 991,- Kč a měla náklady ve výši 64 198,- Kč.</w:t>
      </w:r>
    </w:p>
    <w:p w:rsidR="00E9659D" w:rsidRDefault="00E9659D" w:rsidP="00E53BEA">
      <w:pPr>
        <w:jc w:val="both"/>
      </w:pPr>
      <w:r>
        <w:t xml:space="preserve">Celkový hospodářský výsledek byl ztráta 23 207,02 Kč. </w:t>
      </w:r>
    </w:p>
    <w:p w:rsidR="00E9659D" w:rsidRDefault="00E9659D" w:rsidP="00E53BEA">
      <w:pPr>
        <w:jc w:val="both"/>
      </w:pPr>
      <w:r>
        <w:t xml:space="preserve">Na výši ztráty měly vliv dva základní faktory a to již zmíněné uvedení do věcné a časové souvislosti účtování o členských příspěvcích a druhým faktorem bylo, že bohužel v roce 2017, oproti roku 2016, se nepodařilo ZO přesvědčit vedení všech obcí, na jejichž katastru se ZO působí, k poskytnutí příspěvku na činnost ZO a to buďto formou zúčtovatelné dotace nebo daru. </w:t>
      </w:r>
    </w:p>
    <w:p w:rsidR="00E9659D" w:rsidRDefault="00E9659D" w:rsidP="00E53BEA">
      <w:pPr>
        <w:jc w:val="both"/>
      </w:pPr>
      <w:r>
        <w:t>Ve výnosech ZO byly ve výši 10 tis zúčtovatelné dotace, ve výši 30 tis dary a zbytek byly příspěvky nových členů v roce 2017, které věcně a časově s tímto rokem souvisely. Zúčtovatelné dotace byly včas a řádně vyúčtovány poskytovateli.</w:t>
      </w:r>
    </w:p>
    <w:p w:rsidR="00E9659D" w:rsidRDefault="00E9659D" w:rsidP="00E53BEA">
      <w:pPr>
        <w:jc w:val="both"/>
      </w:pPr>
      <w:r>
        <w:t>V nákladech ZO se opět projevily korekce z důvodu úprav účtování věcné a časové souvislosti a to ve výši 9 tis, léčivo a náklady spojené s jeho aplikací (PHM kompresor atp.) 11 tis, organizace výroční schůze, školení pro členy ZO, pošta, poplatky banky, ověřování podpisu atp. 8 tis, dary k výročím členů 4 tis, příspěvky členům na chov dle rozhodnutí minulé schůze ZO 28 tis. a dle stejného rozhodnutí příspěvky na matky 4 tis.</w:t>
      </w:r>
    </w:p>
    <w:p w:rsidR="00E9659D" w:rsidRDefault="00E9659D" w:rsidP="00E53BEA">
      <w:pPr>
        <w:jc w:val="both"/>
      </w:pPr>
      <w:r>
        <w:t>Stavy peněžních prostředků ZO</w:t>
      </w:r>
      <w:bookmarkStart w:id="0" w:name="_GoBack"/>
      <w:bookmarkEnd w:id="0"/>
    </w:p>
    <w:p w:rsidR="00E9659D" w:rsidRDefault="00E9659D" w:rsidP="00E53BEA">
      <w:pPr>
        <w:spacing w:after="0"/>
        <w:jc w:val="both"/>
      </w:pPr>
      <w:r>
        <w:t>Pokladna</w:t>
      </w:r>
      <w:r>
        <w:tab/>
        <w:t>počátek roku</w:t>
      </w:r>
      <w:r>
        <w:tab/>
      </w:r>
      <w:r>
        <w:tab/>
        <w:t xml:space="preserve">  9 970,- Kč</w:t>
      </w:r>
      <w:r>
        <w:tab/>
      </w:r>
      <w:r>
        <w:tab/>
        <w:t>konec roku</w:t>
      </w:r>
      <w:r>
        <w:tab/>
        <w:t>30 559,- Kč</w:t>
      </w:r>
    </w:p>
    <w:p w:rsidR="00E9659D" w:rsidRDefault="00E9659D" w:rsidP="00E53BEA">
      <w:pPr>
        <w:spacing w:after="0"/>
        <w:jc w:val="both"/>
      </w:pPr>
      <w:r>
        <w:t>Banka</w:t>
      </w:r>
      <w:r>
        <w:tab/>
      </w:r>
      <w:r>
        <w:tab/>
        <w:t>počátek roku</w:t>
      </w:r>
      <w:r>
        <w:tab/>
      </w:r>
      <w:r>
        <w:tab/>
        <w:t>81 608,23 Kč</w:t>
      </w:r>
      <w:r>
        <w:tab/>
      </w:r>
      <w:r>
        <w:tab/>
        <w:t>konec roku</w:t>
      </w:r>
      <w:r>
        <w:tab/>
        <w:t>50 713,01 Kč</w:t>
      </w:r>
    </w:p>
    <w:p w:rsidR="00E9659D" w:rsidRDefault="00E9659D" w:rsidP="00E53BEA">
      <w:pPr>
        <w:jc w:val="both"/>
      </w:pPr>
      <w:r>
        <w:t>Nárůst pokladny je dán skutečností, že předpoklad požadavek na výplaty příspěvků členům na chov, převážně vyplácený při výplatě dotace bude ve větší výši, než byl skutečný zájem. Vratka peněz na účet je opět zpoplatněna bankou. Z ekonomického pohledu (žádný úrok) je výhodnější prostředky ponechat na pokladně k úhradě provozu ZO na počátku dalšího roku (náklady spojené s členskou schůzí).</w:t>
      </w:r>
    </w:p>
    <w:p w:rsidR="00E9659D" w:rsidRDefault="00E9659D" w:rsidP="00E53BEA">
      <w:pPr>
        <w:jc w:val="both"/>
      </w:pPr>
      <w:r>
        <w:t xml:space="preserve">ZO má v bilanci veden kumulovaný zisk z minulých let ve výši 111 410,16 Kč a kumulovanou ztrátu ve výši 29 831,93 Kč. </w:t>
      </w:r>
    </w:p>
    <w:p w:rsidR="00E9659D" w:rsidRDefault="00E9659D" w:rsidP="00E53BEA">
      <w:pPr>
        <w:jc w:val="both"/>
      </w:pPr>
      <w:r>
        <w:t xml:space="preserve">Výbor navrhuje členské schůzi uhradit kumulovanou ztrátu z minulých let ziskem z minulých let a současně z tohoto zisku minulých let uhradit i ztrátu za rok 2017. Po těchto operacích zůstane na nerozděleném zisku minulých let 58 371,21 Kč. Tyto prostředky slouží jako rezerva pro případ, že by se i v dalších letech nepodařilo od místních donátorů získat plně prostředky na provoz, doplatek léčiv, na příspěvky pro členy atp. Z dlouhodobého trendu by tyto prostředky pokryly jeden rok při zachování stejné struktury výnosů a nákladů, tj. výše příspěvku, kterou platí člen základní organizaci a kterou přispívá na léčiva, ve vztahu kolik je základní organizací placeno za léčivo, kolik stojí režijní provoz a zejména kolik přispívá svým členům na chov včel. Jen rozdíl mezi vybranou částí příspěvku na léčivo a skutečně zaplacenou činí cca 6 tis. </w:t>
      </w:r>
    </w:p>
    <w:p w:rsidR="00E9659D" w:rsidRDefault="00E9659D" w:rsidP="00E53BEA">
      <w:pPr>
        <w:jc w:val="both"/>
      </w:pPr>
    </w:p>
    <w:p w:rsidR="00E9659D" w:rsidRDefault="00E9659D" w:rsidP="00E53BEA">
      <w:pPr>
        <w:jc w:val="both"/>
      </w:pPr>
      <w:r>
        <w:t>Návrh usnesení:</w:t>
      </w:r>
    </w:p>
    <w:p w:rsidR="00E9659D" w:rsidRDefault="00E9659D" w:rsidP="00E53BEA">
      <w:pPr>
        <w:pStyle w:val="ListParagraph"/>
        <w:numPr>
          <w:ilvl w:val="0"/>
          <w:numId w:val="1"/>
        </w:numPr>
        <w:jc w:val="both"/>
      </w:pPr>
      <w:r>
        <w:t>Členská schůze bere na vědomí předloženou zprávu o hospodaření</w:t>
      </w:r>
    </w:p>
    <w:p w:rsidR="00E9659D" w:rsidRDefault="00E9659D" w:rsidP="00E53BEA">
      <w:pPr>
        <w:pStyle w:val="ListParagraph"/>
        <w:numPr>
          <w:ilvl w:val="0"/>
          <w:numId w:val="1"/>
        </w:numPr>
        <w:jc w:val="both"/>
      </w:pPr>
      <w:r>
        <w:t>Členská schůze schvaluje účetní závěrku za rok 2017 se ztrátou 23 207,02 Kč</w:t>
      </w:r>
    </w:p>
    <w:p w:rsidR="00E9659D" w:rsidRDefault="00E9659D" w:rsidP="00E53BEA">
      <w:pPr>
        <w:pStyle w:val="ListParagraph"/>
        <w:numPr>
          <w:ilvl w:val="0"/>
          <w:numId w:val="1"/>
        </w:numPr>
        <w:jc w:val="both"/>
      </w:pPr>
      <w:r>
        <w:t xml:space="preserve">Členská schůze schvaluje úhradu ztráty za rok </w:t>
      </w:r>
      <w:smartTag w:uri="urn:schemas-microsoft-com:office:smarttags" w:element="metricconverter">
        <w:smartTagPr>
          <w:attr w:name="ProductID" w:val="2017 a"/>
        </w:smartTagPr>
        <w:r>
          <w:t>2017 a</w:t>
        </w:r>
      </w:smartTag>
      <w:r>
        <w:t xml:space="preserve"> úhradu ztráty z nerozděleného zisku minulých let</w:t>
      </w:r>
    </w:p>
    <w:p w:rsidR="00E9659D" w:rsidRDefault="00E9659D" w:rsidP="00E53BEA"/>
    <w:p w:rsidR="00E9659D" w:rsidRDefault="00E9659D" w:rsidP="00E53BEA"/>
    <w:p w:rsidR="00E9659D" w:rsidRDefault="00E9659D" w:rsidP="00E53BEA">
      <w:r>
        <w:t>V Kamenici dne 26.01.2018</w:t>
      </w:r>
    </w:p>
    <w:p w:rsidR="00E9659D" w:rsidRDefault="00E9659D" w:rsidP="00E53BEA"/>
    <w:p w:rsidR="00E9659D" w:rsidRDefault="00E9659D" w:rsidP="00E53BEA">
      <w:r>
        <w:t>Zpracoval J. Procházka</w:t>
      </w:r>
    </w:p>
    <w:p w:rsidR="00E9659D" w:rsidRDefault="00E9659D" w:rsidP="00E90240"/>
    <w:p w:rsidR="00E9659D" w:rsidRDefault="00E9659D"/>
    <w:p w:rsidR="00E9659D" w:rsidRDefault="00E9659D"/>
    <w:sectPr w:rsidR="00E9659D" w:rsidSect="00980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639F8"/>
    <w:multiLevelType w:val="hybridMultilevel"/>
    <w:tmpl w:val="56C67DCE"/>
    <w:lvl w:ilvl="0" w:tplc="5D42306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BDE"/>
    <w:rsid w:val="001A4BDE"/>
    <w:rsid w:val="001E462E"/>
    <w:rsid w:val="00337B99"/>
    <w:rsid w:val="0050299C"/>
    <w:rsid w:val="005A12F4"/>
    <w:rsid w:val="00611090"/>
    <w:rsid w:val="0068411E"/>
    <w:rsid w:val="00980656"/>
    <w:rsid w:val="009B5961"/>
    <w:rsid w:val="00A67B3D"/>
    <w:rsid w:val="00AC0C32"/>
    <w:rsid w:val="00B50BC6"/>
    <w:rsid w:val="00D20A33"/>
    <w:rsid w:val="00DD646F"/>
    <w:rsid w:val="00DE2F6F"/>
    <w:rsid w:val="00E53BEA"/>
    <w:rsid w:val="00E90240"/>
    <w:rsid w:val="00E9659D"/>
    <w:rsid w:val="00EE2657"/>
    <w:rsid w:val="00EF1FE5"/>
    <w:rsid w:val="00F7251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B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2</Pages>
  <Words>644</Words>
  <Characters>3802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Procházka</dc:creator>
  <cp:keywords/>
  <dc:description/>
  <cp:lastModifiedBy>Vláďa</cp:lastModifiedBy>
  <cp:revision>4</cp:revision>
  <dcterms:created xsi:type="dcterms:W3CDTF">2018-01-26T07:54:00Z</dcterms:created>
  <dcterms:modified xsi:type="dcterms:W3CDTF">2018-02-01T21:57:00Z</dcterms:modified>
</cp:coreProperties>
</file>